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nterano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Città Metropolitana di Roma Capitale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