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Canterano</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Città Metropolitana di Roma Capitale</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