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Canteran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Città Metropolitana di Roma Capitale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