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Canterano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Città Metropolitana di Roma Capitale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